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2BFA7" w14:textId="56C40CD9" w:rsidR="0004736B" w:rsidRPr="00FB6407" w:rsidRDefault="00FB6407" w:rsidP="00FB6407">
      <w:pPr>
        <w:jc w:val="center"/>
        <w:rPr>
          <w:b/>
          <w:sz w:val="36"/>
        </w:rPr>
      </w:pPr>
      <w:r w:rsidRPr="00FB6407">
        <w:rPr>
          <w:rFonts w:hint="eastAsia"/>
          <w:b/>
          <w:sz w:val="36"/>
        </w:rPr>
        <w:t>《</w:t>
      </w:r>
      <w:r w:rsidR="00FC0011" w:rsidRPr="00FC0011">
        <w:rPr>
          <w:rFonts w:hint="eastAsia"/>
          <w:b/>
          <w:sz w:val="36"/>
        </w:rPr>
        <w:t>核电工程主控室可用技术导则</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698E03C4" w14:textId="77777777" w:rsidR="005404DD" w:rsidRDefault="002D15DC" w:rsidP="00166321">
      <w:pPr>
        <w:ind w:firstLine="420"/>
      </w:pPr>
      <w:r>
        <w:rPr>
          <w:rFonts w:hint="eastAsia"/>
        </w:rPr>
        <w:t>本</w:t>
      </w:r>
      <w:r w:rsidR="00166321">
        <w:rPr>
          <w:rFonts w:hint="eastAsia"/>
        </w:rPr>
        <w:t>标准是</w:t>
      </w:r>
      <w:r w:rsidR="00166321" w:rsidRPr="00166321">
        <w:rPr>
          <w:rFonts w:hint="eastAsia"/>
        </w:rPr>
        <w:t>根据中国核能行业协会《关于征集</w:t>
      </w:r>
      <w:r w:rsidR="00166321" w:rsidRPr="00166321">
        <w:t>2022年度中国核能行业协会团体标准项目的通知》（核协科函（2021）629号）部署，针对</w:t>
      </w:r>
      <w:r w:rsidR="00166321">
        <w:rPr>
          <w:rFonts w:hint="eastAsia"/>
        </w:rPr>
        <w:t>核电</w:t>
      </w:r>
      <w:r w:rsidR="00166321">
        <w:t>设计与建造</w:t>
      </w:r>
      <w:r w:rsidR="00166321">
        <w:rPr>
          <w:rFonts w:hint="eastAsia"/>
        </w:rPr>
        <w:t>（含调试）领域</w:t>
      </w:r>
      <w:r w:rsidR="00166321" w:rsidRPr="00166321">
        <w:t>展开标准制定。</w:t>
      </w:r>
      <w:r w:rsidR="00166321">
        <w:t>本标准的</w:t>
      </w:r>
      <w:r>
        <w:rPr>
          <w:rFonts w:hint="eastAsia"/>
        </w:rPr>
        <w:t>主要起草单位</w:t>
      </w:r>
      <w:r w:rsidR="00166321">
        <w:rPr>
          <w:rFonts w:hint="eastAsia"/>
        </w:rPr>
        <w:t>为</w:t>
      </w:r>
      <w:r>
        <w:rPr>
          <w:rFonts w:hint="eastAsia"/>
        </w:rPr>
        <w:t>三门核电有限公司</w:t>
      </w:r>
      <w:r w:rsidR="00166321">
        <w:rPr>
          <w:rFonts w:hint="eastAsia"/>
        </w:rPr>
        <w:t>、</w:t>
      </w:r>
      <w:r>
        <w:rPr>
          <w:rFonts w:hint="eastAsia"/>
        </w:rPr>
        <w:t>上海核工程研究设计院有限公司。</w:t>
      </w:r>
      <w:r w:rsidR="00166321">
        <w:rPr>
          <w:rFonts w:hint="eastAsia"/>
        </w:rPr>
        <w:t>标准于</w:t>
      </w:r>
      <w:r w:rsidR="003D268D">
        <w:rPr>
          <w:rFonts w:hint="eastAsia"/>
        </w:rPr>
        <w:t>2</w:t>
      </w:r>
      <w:r w:rsidR="003D268D">
        <w:t>021年</w:t>
      </w:r>
      <w:r w:rsidR="003D268D">
        <w:rPr>
          <w:rFonts w:hint="eastAsia"/>
        </w:rPr>
        <w:t>7月6日通过中国核能行业协会组织的团标立项审查会评审</w:t>
      </w:r>
      <w:r w:rsidR="00166321">
        <w:rPr>
          <w:rFonts w:hint="eastAsia"/>
        </w:rPr>
        <w:t>。2</w:t>
      </w:r>
      <w:r w:rsidR="00166321">
        <w:t>022年</w:t>
      </w:r>
      <w:r w:rsidR="00166321">
        <w:rPr>
          <w:rFonts w:hint="eastAsia"/>
        </w:rPr>
        <w:t>初完成草案编制</w:t>
      </w:r>
      <w:r w:rsidR="005404DD">
        <w:rPr>
          <w:rFonts w:hint="eastAsia"/>
        </w:rPr>
        <w:t>。</w:t>
      </w:r>
    </w:p>
    <w:p w14:paraId="150E4B86" w14:textId="6739007D" w:rsidR="00FB6407" w:rsidRDefault="00166321" w:rsidP="00166321">
      <w:pPr>
        <w:ind w:firstLine="420"/>
      </w:pPr>
      <w:r>
        <w:rPr>
          <w:rFonts w:hint="eastAsia"/>
        </w:rPr>
        <w:t>2</w:t>
      </w:r>
      <w:r>
        <w:t>022年5</w:t>
      </w:r>
      <w:r>
        <w:rPr>
          <w:rFonts w:hint="eastAsia"/>
        </w:rPr>
        <w:t>月6日</w:t>
      </w:r>
      <w:r w:rsidR="005404DD">
        <w:rPr>
          <w:rFonts w:hint="eastAsia"/>
        </w:rPr>
        <w:t>，</w:t>
      </w:r>
      <w:r>
        <w:rPr>
          <w:rFonts w:hint="eastAsia"/>
        </w:rPr>
        <w:t>三门核电有限公司与中国核能行业协会签订团体标准项目技术服务合同（S</w:t>
      </w:r>
      <w:r>
        <w:t>M1FY-22002331-001/CNEA-科技奖励部</w:t>
      </w:r>
      <w:r>
        <w:rPr>
          <w:rFonts w:hint="eastAsia"/>
        </w:rPr>
        <w:t>-</w:t>
      </w:r>
      <w:r>
        <w:t>2022</w:t>
      </w:r>
      <w:r>
        <w:rPr>
          <w:rFonts w:hint="eastAsia"/>
        </w:rPr>
        <w:t>-</w:t>
      </w:r>
      <w:r>
        <w:t>086号</w:t>
      </w:r>
      <w:r>
        <w:rPr>
          <w:rFonts w:hint="eastAsia"/>
        </w:rPr>
        <w:t>）</w:t>
      </w:r>
      <w:r w:rsidR="005404DD">
        <w:rPr>
          <w:rFonts w:hint="eastAsia"/>
        </w:rPr>
        <w:t>，</w:t>
      </w:r>
      <w:r>
        <w:rPr>
          <w:rFonts w:hint="eastAsia"/>
        </w:rPr>
        <w:t>委托协会</w:t>
      </w:r>
      <w:r w:rsidR="005404DD">
        <w:rPr>
          <w:rFonts w:hint="eastAsia"/>
        </w:rPr>
        <w:t>启动相关团标发布</w:t>
      </w:r>
      <w:r>
        <w:rPr>
          <w:rFonts w:hint="eastAsia"/>
        </w:rPr>
        <w:t>服务。</w:t>
      </w:r>
    </w:p>
    <w:p w14:paraId="595CDDC4" w14:textId="77777777" w:rsidR="00B72BA3" w:rsidRPr="00B72BA3" w:rsidRDefault="00B72BA3" w:rsidP="00FB6407"/>
    <w:p w14:paraId="6190752E" w14:textId="0597C42A" w:rsidR="00FB6407" w:rsidRPr="00B24A56" w:rsidRDefault="00FB6407" w:rsidP="00FB6407">
      <w:pPr>
        <w:rPr>
          <w:b/>
        </w:rPr>
      </w:pPr>
      <w:r w:rsidRPr="00B24A56">
        <w:rPr>
          <w:rFonts w:hint="eastAsia"/>
          <w:b/>
        </w:rPr>
        <w:t>2、主要工作过程</w:t>
      </w:r>
    </w:p>
    <w:p w14:paraId="145B7DDF" w14:textId="2BA82D26" w:rsidR="005404DD" w:rsidRDefault="005404DD" w:rsidP="005404DD">
      <w:pPr>
        <w:pStyle w:val="1"/>
        <w:autoSpaceDE w:val="0"/>
        <w:autoSpaceDN w:val="0"/>
        <w:spacing w:line="360" w:lineRule="auto"/>
        <w:ind w:firstLine="480"/>
        <w:textAlignment w:val="center"/>
        <w:rPr>
          <w:rFonts w:hAnsi="宋体"/>
          <w:sz w:val="24"/>
        </w:rPr>
      </w:pPr>
      <w:r>
        <w:rPr>
          <w:rFonts w:hAnsi="宋体" w:hint="eastAsia"/>
          <w:sz w:val="24"/>
        </w:rPr>
        <w:t>编制组在</w:t>
      </w:r>
      <w:r w:rsidRPr="00DF388D">
        <w:rPr>
          <w:rFonts w:hAnsi="宋体"/>
          <w:sz w:val="24"/>
        </w:rPr>
        <w:t>收集</w:t>
      </w:r>
      <w:r>
        <w:rPr>
          <w:rFonts w:hAnsi="宋体" w:hint="eastAsia"/>
          <w:sz w:val="24"/>
        </w:rPr>
        <w:t>国内多个首堆示范项目工程经验，并充分借鉴国内相关标准的</w:t>
      </w:r>
      <w:r>
        <w:rPr>
          <w:rFonts w:hAnsi="宋体"/>
          <w:sz w:val="24"/>
        </w:rPr>
        <w:t>基础上，制定了</w:t>
      </w:r>
      <w:r w:rsidRPr="00DF388D">
        <w:rPr>
          <w:rFonts w:hAnsi="宋体"/>
          <w:sz w:val="24"/>
        </w:rPr>
        <w:t>标准</w:t>
      </w:r>
      <w:r>
        <w:rPr>
          <w:rFonts w:hAnsi="宋体"/>
          <w:sz w:val="24"/>
        </w:rPr>
        <w:t>编制原则</w:t>
      </w:r>
      <w:r>
        <w:rPr>
          <w:rFonts w:hAnsi="宋体" w:hint="eastAsia"/>
          <w:sz w:val="24"/>
        </w:rPr>
        <w:t>。</w:t>
      </w:r>
      <w:r>
        <w:rPr>
          <w:rFonts w:hAnsi="宋体" w:hint="eastAsia"/>
          <w:sz w:val="24"/>
        </w:rPr>
        <w:t>20</w:t>
      </w:r>
      <w:r>
        <w:rPr>
          <w:rFonts w:hAnsi="宋体"/>
          <w:sz w:val="24"/>
        </w:rPr>
        <w:t>22</w:t>
      </w:r>
      <w:r>
        <w:rPr>
          <w:rFonts w:hAnsi="宋体" w:hint="eastAsia"/>
          <w:sz w:val="24"/>
        </w:rPr>
        <w:t>年</w:t>
      </w:r>
      <w:r>
        <w:rPr>
          <w:rFonts w:hAnsi="宋体"/>
          <w:sz w:val="24"/>
        </w:rPr>
        <w:t>1</w:t>
      </w:r>
      <w:r>
        <w:rPr>
          <w:rFonts w:hAnsi="宋体" w:hint="eastAsia"/>
          <w:sz w:val="24"/>
        </w:rPr>
        <w:t>月完成了标准征求意见稿（草案），并在编制组内部进行了校核和讨论修订。</w:t>
      </w:r>
    </w:p>
    <w:p w14:paraId="14F89B7F" w14:textId="01DB7F7D" w:rsidR="005404DD" w:rsidRPr="00E14587" w:rsidRDefault="005404DD" w:rsidP="005404DD">
      <w:pPr>
        <w:pStyle w:val="1"/>
        <w:autoSpaceDE w:val="0"/>
        <w:autoSpaceDN w:val="0"/>
        <w:spacing w:line="360" w:lineRule="auto"/>
        <w:ind w:firstLine="480"/>
        <w:textAlignment w:val="center"/>
        <w:rPr>
          <w:rFonts w:hAnsi="宋体"/>
          <w:sz w:val="24"/>
        </w:rPr>
      </w:pPr>
      <w:r w:rsidRPr="00E14587">
        <w:rPr>
          <w:rFonts w:hAnsi="宋体" w:hint="eastAsia"/>
          <w:sz w:val="24"/>
        </w:rPr>
        <w:t>20</w:t>
      </w:r>
      <w:r>
        <w:rPr>
          <w:rFonts w:hAnsi="宋体"/>
          <w:sz w:val="24"/>
        </w:rPr>
        <w:t>22</w:t>
      </w:r>
      <w:r w:rsidRPr="00E14587">
        <w:rPr>
          <w:rFonts w:hAnsi="宋体" w:hint="eastAsia"/>
          <w:sz w:val="24"/>
        </w:rPr>
        <w:t>年</w:t>
      </w:r>
      <w:r w:rsidR="00810921">
        <w:rPr>
          <w:rFonts w:hAnsi="宋体"/>
          <w:sz w:val="24"/>
        </w:rPr>
        <w:t>4</w:t>
      </w:r>
      <w:r w:rsidRPr="00E14587">
        <w:rPr>
          <w:rFonts w:hAnsi="宋体" w:hint="eastAsia"/>
          <w:sz w:val="24"/>
        </w:rPr>
        <w:t>月</w:t>
      </w:r>
      <w:r w:rsidR="00810921">
        <w:rPr>
          <w:rFonts w:hAnsi="宋体" w:hint="eastAsia"/>
          <w:sz w:val="24"/>
        </w:rPr>
        <w:t>2</w:t>
      </w:r>
      <w:r w:rsidR="00810921">
        <w:rPr>
          <w:rFonts w:hAnsi="宋体"/>
          <w:sz w:val="24"/>
        </w:rPr>
        <w:t>0</w:t>
      </w:r>
      <w:r w:rsidR="00810921">
        <w:rPr>
          <w:rFonts w:hAnsi="宋体"/>
          <w:sz w:val="24"/>
        </w:rPr>
        <w:t>日</w:t>
      </w:r>
      <w:r w:rsidRPr="00E14587">
        <w:rPr>
          <w:rFonts w:hAnsi="宋体" w:hint="eastAsia"/>
          <w:sz w:val="24"/>
        </w:rPr>
        <w:t>，编制组根据内部评审</w:t>
      </w:r>
      <w:r>
        <w:rPr>
          <w:rFonts w:hAnsi="宋体" w:hint="eastAsia"/>
          <w:sz w:val="24"/>
        </w:rPr>
        <w:t>完成，</w:t>
      </w:r>
      <w:r w:rsidRPr="00E14587">
        <w:rPr>
          <w:rFonts w:hAnsi="宋体" w:hint="eastAsia"/>
          <w:sz w:val="24"/>
        </w:rPr>
        <w:t>形成了征求意见稿</w:t>
      </w:r>
      <w:r w:rsidR="00B42F0E">
        <w:rPr>
          <w:rFonts w:hAnsi="宋体" w:hint="eastAsia"/>
          <w:sz w:val="24"/>
        </w:rPr>
        <w:t>（提交稿）</w:t>
      </w:r>
      <w:r w:rsidRPr="00E14587">
        <w:rPr>
          <w:rFonts w:hAnsi="宋体" w:hint="eastAsia"/>
          <w:sz w:val="24"/>
        </w:rPr>
        <w:t>。</w:t>
      </w:r>
    </w:p>
    <w:p w14:paraId="6CD9F351" w14:textId="00585128" w:rsidR="00FB6407" w:rsidRDefault="00FB6407" w:rsidP="00FB6407"/>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460CA174" w14:textId="559A7D36" w:rsidR="00B42F0E" w:rsidRDefault="00B42F0E" w:rsidP="00B42F0E">
      <w:pPr>
        <w:pStyle w:val="1"/>
        <w:autoSpaceDE w:val="0"/>
        <w:autoSpaceDN w:val="0"/>
        <w:spacing w:line="360" w:lineRule="auto"/>
        <w:ind w:firstLine="480"/>
        <w:textAlignment w:val="center"/>
      </w:pPr>
      <w:r w:rsidRPr="00E14587">
        <w:rPr>
          <w:rFonts w:hAnsi="宋体" w:hint="eastAsia"/>
          <w:sz w:val="24"/>
        </w:rPr>
        <w:t>编制组</w:t>
      </w:r>
      <w:r>
        <w:rPr>
          <w:rFonts w:hAnsi="宋体" w:hint="eastAsia"/>
          <w:sz w:val="24"/>
        </w:rPr>
        <w:t>牵头上海核工程研究设计院有限公司电气仪控所</w:t>
      </w:r>
      <w:r>
        <w:rPr>
          <w:rFonts w:hAnsi="宋体"/>
          <w:sz w:val="24"/>
        </w:rPr>
        <w:t>，根据</w:t>
      </w:r>
      <w:r>
        <w:rPr>
          <w:rFonts w:hAnsi="宋体" w:hint="eastAsia"/>
          <w:sz w:val="24"/>
        </w:rPr>
        <w:t>标准</w:t>
      </w:r>
      <w:r>
        <w:rPr>
          <w:rFonts w:hAnsi="宋体"/>
          <w:sz w:val="24"/>
        </w:rPr>
        <w:t>推荐方法</w:t>
      </w:r>
      <w:r>
        <w:rPr>
          <w:rFonts w:hAnsi="宋体" w:hint="eastAsia"/>
          <w:sz w:val="24"/>
        </w:rPr>
        <w:t>，总结提炼了核电工程主控室可用的功能需求</w:t>
      </w:r>
      <w:r w:rsidR="00810921">
        <w:rPr>
          <w:rFonts w:hAnsi="宋体" w:hint="eastAsia"/>
          <w:sz w:val="24"/>
        </w:rPr>
        <w:t>与分阶段实现的指导方法</w:t>
      </w:r>
      <w:r>
        <w:rPr>
          <w:rFonts w:hint="eastAsia"/>
        </w:rPr>
        <w:t>。</w:t>
      </w:r>
    </w:p>
    <w:p w14:paraId="6D9AB9F4" w14:textId="17681168" w:rsidR="00B42F0E" w:rsidRPr="00385413" w:rsidRDefault="00B42F0E" w:rsidP="00B42F0E">
      <w:pPr>
        <w:pStyle w:val="1"/>
        <w:autoSpaceDE w:val="0"/>
        <w:autoSpaceDN w:val="0"/>
        <w:spacing w:line="360" w:lineRule="auto"/>
        <w:ind w:firstLine="480"/>
        <w:textAlignment w:val="center"/>
        <w:rPr>
          <w:rFonts w:hAnsi="宋体"/>
          <w:sz w:val="24"/>
        </w:rPr>
      </w:pPr>
      <w:r w:rsidRPr="00385413">
        <w:rPr>
          <w:rFonts w:hAnsi="宋体" w:hint="eastAsia"/>
          <w:sz w:val="24"/>
        </w:rPr>
        <w:t>中国</w:t>
      </w:r>
      <w:r w:rsidRPr="00385413">
        <w:rPr>
          <w:rFonts w:hAnsi="宋体"/>
          <w:sz w:val="24"/>
        </w:rPr>
        <w:t>核能行业协会</w:t>
      </w:r>
      <w:r>
        <w:rPr>
          <w:rFonts w:hAnsi="宋体" w:hint="eastAsia"/>
          <w:sz w:val="24"/>
        </w:rPr>
        <w:t>在本</w:t>
      </w:r>
      <w:r>
        <w:rPr>
          <w:rFonts w:hAnsi="宋体"/>
          <w:sz w:val="24"/>
        </w:rPr>
        <w:t>标准</w:t>
      </w:r>
      <w:r w:rsidR="00810921">
        <w:rPr>
          <w:rFonts w:hAnsi="宋体" w:hint="eastAsia"/>
          <w:sz w:val="24"/>
        </w:rPr>
        <w:t>编制</w:t>
      </w:r>
      <w:r>
        <w:rPr>
          <w:rFonts w:hAnsi="宋体"/>
          <w:sz w:val="24"/>
        </w:rPr>
        <w:t>过程</w:t>
      </w:r>
      <w:r>
        <w:rPr>
          <w:rFonts w:hAnsi="宋体" w:hint="eastAsia"/>
          <w:sz w:val="24"/>
        </w:rPr>
        <w:t>提供</w:t>
      </w:r>
      <w:r>
        <w:rPr>
          <w:rFonts w:hAnsi="宋体"/>
          <w:sz w:val="24"/>
        </w:rPr>
        <w:t>了形式审查</w:t>
      </w:r>
      <w:r>
        <w:rPr>
          <w:rFonts w:hAnsi="宋体" w:hint="eastAsia"/>
          <w:sz w:val="24"/>
        </w:rPr>
        <w:t>和</w:t>
      </w:r>
      <w:r>
        <w:rPr>
          <w:rFonts w:hAnsi="宋体"/>
          <w:sz w:val="24"/>
        </w:rPr>
        <w:t>技术指导。</w:t>
      </w:r>
    </w:p>
    <w:p w14:paraId="3FE8E891" w14:textId="77777777" w:rsidR="00166321" w:rsidRDefault="00166321" w:rsidP="00FB6407"/>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B5838B9" w14:textId="06B6B16B" w:rsidR="00810921" w:rsidRDefault="00810921" w:rsidP="00810921">
      <w:pPr>
        <w:pStyle w:val="1"/>
        <w:autoSpaceDE w:val="0"/>
        <w:autoSpaceDN w:val="0"/>
        <w:spacing w:line="360" w:lineRule="auto"/>
        <w:ind w:firstLine="480"/>
        <w:textAlignment w:val="center"/>
        <w:rPr>
          <w:rFonts w:hAnsi="宋体"/>
          <w:sz w:val="24"/>
        </w:rPr>
      </w:pPr>
      <w:r w:rsidRPr="00385413">
        <w:rPr>
          <w:rFonts w:hAnsi="宋体" w:hint="eastAsia"/>
          <w:sz w:val="24"/>
        </w:rPr>
        <w:t>本标准</w:t>
      </w:r>
      <w:r w:rsidR="00A27C9A">
        <w:rPr>
          <w:rFonts w:hAnsi="宋体" w:hint="eastAsia"/>
          <w:sz w:val="24"/>
        </w:rPr>
        <w:t>的编制过程完全遵守</w:t>
      </w:r>
      <w:r w:rsidRPr="00810921">
        <w:rPr>
          <w:rFonts w:hAnsi="宋体" w:hint="eastAsia"/>
          <w:sz w:val="24"/>
        </w:rPr>
        <w:t>《中华人民共和国核安全法》</w:t>
      </w:r>
      <w:r w:rsidR="00A27C9A">
        <w:rPr>
          <w:rFonts w:hAnsi="宋体" w:hint="eastAsia"/>
          <w:sz w:val="24"/>
        </w:rPr>
        <w:t>和</w:t>
      </w:r>
      <w:r w:rsidR="00A27C9A">
        <w:rPr>
          <w:rFonts w:hAnsi="宋体" w:hint="eastAsia"/>
          <w:sz w:val="24"/>
        </w:rPr>
        <w:t>H</w:t>
      </w:r>
      <w:r w:rsidR="00A27C9A">
        <w:rPr>
          <w:rFonts w:hAnsi="宋体"/>
          <w:sz w:val="24"/>
        </w:rPr>
        <w:t>AF</w:t>
      </w:r>
      <w:r>
        <w:rPr>
          <w:rFonts w:hAnsi="宋体" w:hint="eastAsia"/>
          <w:sz w:val="24"/>
        </w:rPr>
        <w:t>核安全法规</w:t>
      </w:r>
      <w:r w:rsidR="00A27C9A">
        <w:rPr>
          <w:rFonts w:hAnsi="宋体" w:hint="eastAsia"/>
          <w:sz w:val="24"/>
        </w:rPr>
        <w:t>关于仪控设计和建造等方面相关的规定</w:t>
      </w:r>
      <w:r>
        <w:rPr>
          <w:rFonts w:hAnsi="宋体" w:hint="eastAsia"/>
          <w:sz w:val="24"/>
        </w:rPr>
        <w:t>，</w:t>
      </w:r>
      <w:r w:rsidR="00A27C9A">
        <w:rPr>
          <w:rFonts w:hAnsi="宋体" w:hint="eastAsia"/>
          <w:sz w:val="24"/>
        </w:rPr>
        <w:t>基于国标规范体系中尚无核电工程主控</w:t>
      </w:r>
      <w:r w:rsidR="00A27C9A">
        <w:rPr>
          <w:rFonts w:hAnsi="宋体" w:hint="eastAsia"/>
          <w:sz w:val="24"/>
        </w:rPr>
        <w:lastRenderedPageBreak/>
        <w:t>室可用范围界定与实施指导方法的标准或规范的背景下，秉承开放、公平、透明、协商一致的原则，借鉴</w:t>
      </w:r>
      <w:r w:rsidR="00A27C9A">
        <w:rPr>
          <w:rFonts w:hAnsi="宋体" w:hint="eastAsia"/>
          <w:sz w:val="24"/>
        </w:rPr>
        <w:t>H</w:t>
      </w:r>
      <w:r w:rsidR="00A27C9A">
        <w:rPr>
          <w:rFonts w:hAnsi="宋体"/>
          <w:sz w:val="24"/>
        </w:rPr>
        <w:t>AD</w:t>
      </w:r>
      <w:r w:rsidR="00A27C9A">
        <w:rPr>
          <w:rFonts w:hAnsi="宋体"/>
          <w:sz w:val="24"/>
        </w:rPr>
        <w:t>核安全导则</w:t>
      </w:r>
      <w:r w:rsidR="00A27C9A">
        <w:rPr>
          <w:rFonts w:hAnsi="宋体" w:hint="eastAsia"/>
          <w:sz w:val="24"/>
        </w:rPr>
        <w:t>、</w:t>
      </w:r>
      <w:r w:rsidR="00A27C9A">
        <w:rPr>
          <w:rFonts w:hAnsi="宋体" w:hint="eastAsia"/>
          <w:sz w:val="24"/>
        </w:rPr>
        <w:t>G</w:t>
      </w:r>
      <w:r w:rsidR="00A27C9A">
        <w:rPr>
          <w:rFonts w:hAnsi="宋体"/>
          <w:sz w:val="24"/>
        </w:rPr>
        <w:t>B</w:t>
      </w:r>
      <w:r w:rsidR="00A27C9A">
        <w:rPr>
          <w:rFonts w:hAnsi="宋体"/>
          <w:sz w:val="24"/>
        </w:rPr>
        <w:t>标准</w:t>
      </w:r>
      <w:r w:rsidR="00A27C9A">
        <w:rPr>
          <w:rFonts w:hAnsi="宋体" w:hint="eastAsia"/>
          <w:sz w:val="24"/>
        </w:rPr>
        <w:t>等多份参考标准规范</w:t>
      </w:r>
      <w:r w:rsidRPr="00385413">
        <w:rPr>
          <w:rFonts w:hAnsi="宋体" w:hint="eastAsia"/>
          <w:sz w:val="24"/>
        </w:rPr>
        <w:t>来</w:t>
      </w:r>
      <w:r w:rsidR="00A27C9A">
        <w:rPr>
          <w:rFonts w:hAnsi="宋体" w:hint="eastAsia"/>
          <w:sz w:val="24"/>
        </w:rPr>
        <w:t>组织</w:t>
      </w:r>
      <w:r w:rsidRPr="00385413">
        <w:rPr>
          <w:rFonts w:hAnsi="宋体" w:hint="eastAsia"/>
          <w:sz w:val="24"/>
        </w:rPr>
        <w:t>本标准的制定工作。</w:t>
      </w:r>
    </w:p>
    <w:p w14:paraId="6284F349" w14:textId="77777777" w:rsidR="00810921" w:rsidRPr="00385413" w:rsidRDefault="00810921" w:rsidP="00810921">
      <w:pPr>
        <w:pStyle w:val="1"/>
        <w:autoSpaceDE w:val="0"/>
        <w:autoSpaceDN w:val="0"/>
        <w:spacing w:line="360" w:lineRule="auto"/>
        <w:ind w:firstLineChars="0" w:firstLine="0"/>
        <w:textAlignment w:val="center"/>
        <w:rPr>
          <w:rFonts w:hAnsi="宋体"/>
          <w:sz w:val="24"/>
        </w:rPr>
      </w:pPr>
      <w:r w:rsidRPr="00385413">
        <w:rPr>
          <w:rFonts w:hAnsi="宋体" w:hint="eastAsia"/>
          <w:sz w:val="24"/>
        </w:rPr>
        <w:t>（</w:t>
      </w:r>
      <w:r w:rsidRPr="00385413">
        <w:rPr>
          <w:rFonts w:hAnsi="宋体"/>
          <w:sz w:val="24"/>
        </w:rPr>
        <w:t>1</w:t>
      </w:r>
      <w:r w:rsidRPr="00385413">
        <w:rPr>
          <w:rFonts w:hAnsi="宋体"/>
          <w:sz w:val="24"/>
        </w:rPr>
        <w:t>）科学性</w:t>
      </w:r>
    </w:p>
    <w:p w14:paraId="21762ECF" w14:textId="4A2C05EC" w:rsidR="00810921" w:rsidRPr="00385413" w:rsidRDefault="00810921" w:rsidP="00810921">
      <w:pPr>
        <w:pStyle w:val="1"/>
        <w:autoSpaceDE w:val="0"/>
        <w:autoSpaceDN w:val="0"/>
        <w:spacing w:line="360" w:lineRule="auto"/>
        <w:ind w:firstLine="480"/>
        <w:textAlignment w:val="center"/>
        <w:rPr>
          <w:rFonts w:hAnsi="宋体"/>
          <w:sz w:val="24"/>
        </w:rPr>
      </w:pPr>
      <w:r w:rsidRPr="00385413">
        <w:rPr>
          <w:rFonts w:hAnsi="宋体" w:hint="eastAsia"/>
          <w:sz w:val="24"/>
        </w:rPr>
        <w:t>本标准</w:t>
      </w:r>
      <w:r w:rsidR="000A2902">
        <w:rPr>
          <w:rFonts w:hAnsi="宋体" w:hint="eastAsia"/>
          <w:sz w:val="24"/>
        </w:rPr>
        <w:t>针对当前新建核电工程普遍采用的集散控制系统，</w:t>
      </w:r>
      <w:r w:rsidR="00A91B28">
        <w:rPr>
          <w:rFonts w:hAnsi="宋体" w:hint="eastAsia"/>
          <w:sz w:val="24"/>
        </w:rPr>
        <w:t>分析出</w:t>
      </w:r>
      <w:r w:rsidR="000A2902">
        <w:rPr>
          <w:rFonts w:hAnsi="宋体" w:hint="eastAsia"/>
          <w:sz w:val="24"/>
        </w:rPr>
        <w:t>其分布式系统架构</w:t>
      </w:r>
      <w:r w:rsidR="00A91B28">
        <w:rPr>
          <w:rFonts w:hAnsi="宋体" w:hint="eastAsia"/>
          <w:sz w:val="24"/>
        </w:rPr>
        <w:t>导致的</w:t>
      </w:r>
      <w:r w:rsidR="00A91B28" w:rsidRPr="00A91B28">
        <w:rPr>
          <w:rFonts w:hAnsi="宋体" w:hint="eastAsia"/>
          <w:sz w:val="24"/>
        </w:rPr>
        <w:t>“主控室可用”所涉及到的</w:t>
      </w:r>
      <w:r w:rsidR="00A91B28">
        <w:rPr>
          <w:rFonts w:hAnsi="宋体" w:hint="eastAsia"/>
          <w:sz w:val="24"/>
        </w:rPr>
        <w:t>工程</w:t>
      </w:r>
      <w:r w:rsidR="00A91B28" w:rsidRPr="00A91B28">
        <w:rPr>
          <w:rFonts w:hAnsi="宋体" w:hint="eastAsia"/>
          <w:sz w:val="24"/>
        </w:rPr>
        <w:t>范围越来越广泛</w:t>
      </w:r>
      <w:r w:rsidR="00A91B28">
        <w:rPr>
          <w:rFonts w:hAnsi="宋体" w:hint="eastAsia"/>
          <w:sz w:val="24"/>
        </w:rPr>
        <w:t>的特征</w:t>
      </w:r>
      <w:r w:rsidR="000A2902">
        <w:rPr>
          <w:rFonts w:hAnsi="宋体" w:hint="eastAsia"/>
          <w:sz w:val="24"/>
        </w:rPr>
        <w:t>，归纳出</w:t>
      </w:r>
      <w:r w:rsidR="00A91B28">
        <w:rPr>
          <w:rFonts w:hAnsi="宋体" w:hint="eastAsia"/>
          <w:sz w:val="24"/>
        </w:rPr>
        <w:t>一种分阶段实现“主控室可用”目标的方法，并提供了相应的各项工作要求</w:t>
      </w:r>
      <w:r w:rsidRPr="00385413">
        <w:rPr>
          <w:rFonts w:hAnsi="宋体" w:hint="eastAsia"/>
          <w:sz w:val="24"/>
        </w:rPr>
        <w:t>。</w:t>
      </w:r>
    </w:p>
    <w:p w14:paraId="4DEE7545" w14:textId="77777777" w:rsidR="00810921" w:rsidRPr="00D40BF9" w:rsidRDefault="00810921" w:rsidP="00810921">
      <w:pPr>
        <w:pStyle w:val="1"/>
        <w:autoSpaceDE w:val="0"/>
        <w:autoSpaceDN w:val="0"/>
        <w:spacing w:line="360" w:lineRule="auto"/>
        <w:ind w:firstLineChars="0" w:firstLine="0"/>
        <w:textAlignment w:val="center"/>
        <w:rPr>
          <w:rFonts w:hAnsi="宋体"/>
          <w:sz w:val="24"/>
        </w:rPr>
      </w:pPr>
      <w:r w:rsidRPr="00D40BF9">
        <w:rPr>
          <w:rFonts w:hAnsi="宋体" w:hint="eastAsia"/>
          <w:sz w:val="24"/>
        </w:rPr>
        <w:t>（</w:t>
      </w:r>
      <w:r w:rsidRPr="00D40BF9">
        <w:rPr>
          <w:rFonts w:hAnsi="宋体"/>
          <w:sz w:val="24"/>
        </w:rPr>
        <w:t>2</w:t>
      </w:r>
      <w:r w:rsidRPr="00D40BF9">
        <w:rPr>
          <w:rFonts w:hAnsi="宋体"/>
          <w:sz w:val="24"/>
        </w:rPr>
        <w:t>）实用性</w:t>
      </w:r>
    </w:p>
    <w:p w14:paraId="5015A923" w14:textId="39306F74" w:rsidR="00810921" w:rsidRPr="00D40BF9" w:rsidRDefault="00810921" w:rsidP="00810921">
      <w:pPr>
        <w:pStyle w:val="1"/>
        <w:autoSpaceDE w:val="0"/>
        <w:autoSpaceDN w:val="0"/>
        <w:spacing w:line="360" w:lineRule="auto"/>
        <w:ind w:firstLine="480"/>
        <w:textAlignment w:val="center"/>
        <w:rPr>
          <w:rFonts w:hAnsi="宋体"/>
          <w:sz w:val="24"/>
        </w:rPr>
      </w:pPr>
      <w:r w:rsidRPr="00D40BF9">
        <w:rPr>
          <w:rFonts w:hAnsi="宋体" w:hint="eastAsia"/>
          <w:sz w:val="24"/>
        </w:rPr>
        <w:t>本标准</w:t>
      </w:r>
      <w:r w:rsidR="00A91B28">
        <w:rPr>
          <w:rFonts w:hAnsi="宋体" w:hint="eastAsia"/>
          <w:sz w:val="24"/>
        </w:rPr>
        <w:t>结合</w:t>
      </w:r>
      <w:r w:rsidR="00A91B28">
        <w:rPr>
          <w:rFonts w:hAnsi="宋体" w:hint="eastAsia"/>
          <w:sz w:val="24"/>
        </w:rPr>
        <w:t>C</w:t>
      </w:r>
      <w:r w:rsidR="00A91B28">
        <w:rPr>
          <w:rFonts w:hAnsi="宋体"/>
          <w:sz w:val="24"/>
        </w:rPr>
        <w:t>AP</w:t>
      </w:r>
      <w:r w:rsidR="00A91B28">
        <w:rPr>
          <w:rFonts w:hAnsi="宋体"/>
          <w:sz w:val="24"/>
        </w:rPr>
        <w:t>系列</w:t>
      </w:r>
      <w:r w:rsidR="00A91B28" w:rsidRPr="00A91B28">
        <w:rPr>
          <w:rFonts w:hAnsi="宋体" w:hint="eastAsia"/>
          <w:sz w:val="24"/>
        </w:rPr>
        <w:t>、华龙</w:t>
      </w:r>
      <w:r w:rsidR="00A91B28">
        <w:rPr>
          <w:rFonts w:hAnsi="宋体" w:hint="eastAsia"/>
          <w:sz w:val="24"/>
        </w:rPr>
        <w:t>系列</w:t>
      </w:r>
      <w:r w:rsidR="00A91B28" w:rsidRPr="00A91B28">
        <w:rPr>
          <w:rFonts w:hAnsi="宋体"/>
          <w:sz w:val="24"/>
        </w:rPr>
        <w:t>等主流</w:t>
      </w:r>
      <w:r w:rsidR="00A91B28">
        <w:rPr>
          <w:rFonts w:hAnsi="宋体"/>
          <w:sz w:val="24"/>
        </w:rPr>
        <w:t>堆型的核电工程特点</w:t>
      </w:r>
      <w:r w:rsidR="00A91B28">
        <w:rPr>
          <w:rFonts w:hAnsi="宋体" w:hint="eastAsia"/>
          <w:sz w:val="24"/>
        </w:rPr>
        <w:t>，提出了“主控室可用”所涉及到的工程建安范围和分阶段实施的指导</w:t>
      </w:r>
      <w:r w:rsidR="00A91B28">
        <w:rPr>
          <w:rFonts w:hAnsi="宋体"/>
          <w:sz w:val="24"/>
        </w:rPr>
        <w:t>方法</w:t>
      </w:r>
      <w:r w:rsidR="00A91B28">
        <w:rPr>
          <w:rFonts w:hAnsi="宋体" w:hint="eastAsia"/>
          <w:sz w:val="24"/>
        </w:rPr>
        <w:t>，可弥补当前</w:t>
      </w:r>
      <w:r w:rsidR="00A91B28">
        <w:rPr>
          <w:rFonts w:hAnsi="宋体" w:hint="eastAsia"/>
          <w:sz w:val="24"/>
        </w:rPr>
        <w:t>G</w:t>
      </w:r>
      <w:r w:rsidR="00A91B28">
        <w:rPr>
          <w:rFonts w:hAnsi="宋体"/>
          <w:sz w:val="24"/>
        </w:rPr>
        <w:t>B</w:t>
      </w:r>
      <w:r w:rsidR="00A91B28">
        <w:rPr>
          <w:rFonts w:hAnsi="宋体"/>
          <w:sz w:val="24"/>
        </w:rPr>
        <w:t>或者</w:t>
      </w:r>
      <w:r w:rsidR="00A91B28">
        <w:rPr>
          <w:rFonts w:hAnsi="宋体"/>
          <w:sz w:val="24"/>
        </w:rPr>
        <w:t>NB</w:t>
      </w:r>
      <w:r w:rsidR="00A91B28">
        <w:rPr>
          <w:rFonts w:hAnsi="宋体"/>
          <w:sz w:val="24"/>
        </w:rPr>
        <w:t>标准体系中关于这一领域的空白</w:t>
      </w:r>
      <w:r w:rsidR="00E6769B" w:rsidRPr="00E6769B">
        <w:rPr>
          <w:rFonts w:hAnsi="宋体" w:hint="eastAsia"/>
          <w:sz w:val="24"/>
        </w:rPr>
        <w:t>。</w:t>
      </w:r>
    </w:p>
    <w:p w14:paraId="588E04BA" w14:textId="77777777" w:rsidR="00810921" w:rsidRPr="00810921" w:rsidRDefault="00810921" w:rsidP="00FB6407"/>
    <w:p w14:paraId="00EE86BE" w14:textId="2978280D" w:rsidR="00FB6407" w:rsidRPr="00B24A56" w:rsidRDefault="00FB6407" w:rsidP="00FB6407">
      <w:pPr>
        <w:rPr>
          <w:b/>
        </w:rPr>
      </w:pPr>
      <w:r w:rsidRPr="00B24A56">
        <w:rPr>
          <w:rFonts w:hint="eastAsia"/>
          <w:b/>
        </w:rPr>
        <w:t>2、标准主要内容的依据</w:t>
      </w:r>
    </w:p>
    <w:p w14:paraId="01A54B80" w14:textId="5FC32706" w:rsidR="00FB6407" w:rsidRDefault="00362D32" w:rsidP="00362D32">
      <w:pPr>
        <w:ind w:firstLine="420"/>
      </w:pPr>
      <w:r>
        <w:rPr>
          <w:rFonts w:hint="eastAsia"/>
        </w:rPr>
        <w:t>按照</w:t>
      </w:r>
      <w:r w:rsidR="00AB5F92">
        <w:t>GB/T 1.1-2009的</w:t>
      </w:r>
      <w:r>
        <w:rPr>
          <w:rFonts w:hint="eastAsia"/>
        </w:rPr>
        <w:t>规定</w:t>
      </w:r>
      <w:r w:rsidR="00AB5F92">
        <w:t>，</w:t>
      </w:r>
      <w:r>
        <w:t>本标准总体结构如下</w:t>
      </w:r>
      <w:r>
        <w:rPr>
          <w:rFonts w:hint="eastAsia"/>
        </w:rPr>
        <w:t>：</w:t>
      </w:r>
    </w:p>
    <w:p w14:paraId="650AFF75" w14:textId="7EC6D655" w:rsidR="00362D32" w:rsidRDefault="00362D32" w:rsidP="00362D32">
      <w:pPr>
        <w:ind w:leftChars="175" w:left="420"/>
      </w:pPr>
      <w:r>
        <w:rPr>
          <w:rFonts w:hint="eastAsia"/>
        </w:rPr>
        <w:t>——</w:t>
      </w:r>
      <w:r>
        <w:rPr>
          <w:rFonts w:hint="eastAsia"/>
        </w:rPr>
        <w:t>前言</w:t>
      </w:r>
    </w:p>
    <w:p w14:paraId="71F72197" w14:textId="5271B4E0" w:rsidR="00362D32" w:rsidRDefault="00362D32" w:rsidP="00362D32">
      <w:pPr>
        <w:ind w:leftChars="175" w:left="420"/>
      </w:pPr>
      <w:r>
        <w:rPr>
          <w:rFonts w:hint="eastAsia"/>
        </w:rPr>
        <w:t>——</w:t>
      </w:r>
      <w:r>
        <w:rPr>
          <w:rFonts w:hint="eastAsia"/>
        </w:rPr>
        <w:t>引言</w:t>
      </w:r>
    </w:p>
    <w:p w14:paraId="30D081E3" w14:textId="36DB9696" w:rsidR="00362D32" w:rsidRDefault="00362D32" w:rsidP="00362D32">
      <w:pPr>
        <w:ind w:leftChars="175" w:left="420"/>
      </w:pPr>
      <w:r>
        <w:rPr>
          <w:rFonts w:hint="eastAsia"/>
        </w:rPr>
        <w:t>——</w:t>
      </w:r>
      <w:r>
        <w:t>1　范围</w:t>
      </w:r>
    </w:p>
    <w:p w14:paraId="4A13A7D2" w14:textId="58A5CC38" w:rsidR="00362D32" w:rsidRDefault="00362D32" w:rsidP="00362D32">
      <w:pPr>
        <w:ind w:leftChars="175" w:left="420"/>
      </w:pPr>
      <w:r>
        <w:rPr>
          <w:rFonts w:hint="eastAsia"/>
        </w:rPr>
        <w:t>——</w:t>
      </w:r>
      <w:r>
        <w:t>2　规范性引用文件</w:t>
      </w:r>
    </w:p>
    <w:p w14:paraId="6F1A12A1" w14:textId="33E879EF" w:rsidR="00362D32" w:rsidRDefault="00362D32" w:rsidP="00362D32">
      <w:pPr>
        <w:ind w:leftChars="175" w:left="420"/>
      </w:pPr>
      <w:r>
        <w:rPr>
          <w:rFonts w:hint="eastAsia"/>
        </w:rPr>
        <w:t>——</w:t>
      </w:r>
      <w:r>
        <w:t>3　术语和定义</w:t>
      </w:r>
    </w:p>
    <w:p w14:paraId="5649A78B" w14:textId="69DEC508" w:rsidR="00362D32" w:rsidRDefault="00362D32" w:rsidP="00362D32">
      <w:pPr>
        <w:ind w:leftChars="175" w:left="420"/>
      </w:pPr>
      <w:r>
        <w:rPr>
          <w:rFonts w:hint="eastAsia"/>
        </w:rPr>
        <w:t>——</w:t>
      </w:r>
      <w:r>
        <w:t>4　总则</w:t>
      </w:r>
    </w:p>
    <w:p w14:paraId="62AD5F7A" w14:textId="38C5444D" w:rsidR="00362D32" w:rsidRDefault="00362D32" w:rsidP="00362D32">
      <w:pPr>
        <w:ind w:leftChars="175" w:left="420"/>
      </w:pPr>
      <w:r>
        <w:rPr>
          <w:rFonts w:hint="eastAsia"/>
        </w:rPr>
        <w:t>——</w:t>
      </w:r>
      <w:r>
        <w:t xml:space="preserve">5　</w:t>
      </w:r>
      <w:r w:rsidR="00C11561" w:rsidRPr="00C11561">
        <w:t>主控室初次可用实施细则</w:t>
      </w:r>
    </w:p>
    <w:p w14:paraId="3034BF50" w14:textId="029D592E" w:rsidR="00362D32" w:rsidRDefault="00362D32" w:rsidP="00362D32">
      <w:pPr>
        <w:ind w:leftChars="175" w:left="420"/>
      </w:pPr>
      <w:r>
        <w:rPr>
          <w:rFonts w:hint="eastAsia"/>
        </w:rPr>
        <w:t>——</w:t>
      </w:r>
      <w:r>
        <w:t xml:space="preserve">6　</w:t>
      </w:r>
      <w:r w:rsidR="00C11561" w:rsidRPr="00C11561">
        <w:t>主控室最终可用实施细则</w:t>
      </w:r>
    </w:p>
    <w:p w14:paraId="729C1A6E" w14:textId="2FD3CD72" w:rsidR="00362D32" w:rsidRDefault="00362D32" w:rsidP="00362D32">
      <w:pPr>
        <w:ind w:leftChars="175" w:left="420"/>
      </w:pPr>
      <w:r>
        <w:rPr>
          <w:rFonts w:hint="eastAsia"/>
        </w:rPr>
        <w:t>——</w:t>
      </w:r>
      <w:r>
        <w:rPr>
          <w:rFonts w:hint="eastAsia"/>
        </w:rPr>
        <w:t>参考文献</w:t>
      </w:r>
    </w:p>
    <w:p w14:paraId="3343EEE5" w14:textId="4FAD86FC" w:rsidR="00A94082" w:rsidRDefault="00362D32" w:rsidP="00362D32">
      <w:pPr>
        <w:ind w:firstLine="420"/>
      </w:pPr>
      <w:r>
        <w:rPr>
          <w:rFonts w:hint="eastAsia"/>
        </w:rPr>
        <w:t>第</w:t>
      </w:r>
      <w:r>
        <w:t>4</w:t>
      </w:r>
      <w:r>
        <w:t>章的内容是</w:t>
      </w:r>
      <w:r>
        <w:rPr>
          <w:rFonts w:hint="eastAsia"/>
        </w:rPr>
        <w:t>针对</w:t>
      </w:r>
      <w:r>
        <w:t>核电工程中对于</w:t>
      </w:r>
      <w:r>
        <w:rPr>
          <w:rFonts w:hint="eastAsia"/>
        </w:rPr>
        <w:t>“</w:t>
      </w:r>
      <w:r>
        <w:t>主控室可用</w:t>
      </w:r>
      <w:r>
        <w:rPr>
          <w:rFonts w:hint="eastAsia"/>
        </w:rPr>
        <w:t>”</w:t>
      </w:r>
      <w:r w:rsidRPr="00362D32">
        <w:rPr>
          <w:rFonts w:hint="eastAsia"/>
        </w:rPr>
        <w:t xml:space="preserve"> 所涉及到的工作范围及技术要求</w:t>
      </w:r>
      <w:r>
        <w:rPr>
          <w:rFonts w:hint="eastAsia"/>
        </w:rPr>
        <w:t>提出了</w:t>
      </w:r>
      <w:r>
        <w:t>项目</w:t>
      </w:r>
      <w:r>
        <w:rPr>
          <w:rFonts w:hint="eastAsia"/>
        </w:rPr>
        <w:t>管理方面的</w:t>
      </w:r>
      <w:r w:rsidR="00F437BB">
        <w:rPr>
          <w:rFonts w:hint="eastAsia"/>
        </w:rPr>
        <w:t>宏观</w:t>
      </w:r>
      <w:r>
        <w:rPr>
          <w:rFonts w:hint="eastAsia"/>
        </w:rPr>
        <w:t>要求</w:t>
      </w:r>
      <w:r>
        <w:t>，</w:t>
      </w:r>
      <w:r w:rsidR="00F437BB">
        <w:t>引出</w:t>
      </w:r>
      <w:r w:rsidR="00F437BB">
        <w:rPr>
          <w:rFonts w:hint="eastAsia"/>
        </w:rPr>
        <w:t>可按照初次可用、最终可用分阶段来实施的总体方法指导</w:t>
      </w:r>
      <w:r>
        <w:t>。</w:t>
      </w:r>
    </w:p>
    <w:p w14:paraId="4196F877" w14:textId="22560D89" w:rsidR="00362D32" w:rsidRPr="00F437BB" w:rsidRDefault="00F437BB" w:rsidP="00362D32">
      <w:pPr>
        <w:ind w:firstLine="420"/>
      </w:pPr>
      <w:r>
        <w:t>第</w:t>
      </w:r>
      <w:r>
        <w:rPr>
          <w:rFonts w:hint="eastAsia"/>
        </w:rPr>
        <w:t>5章的内容是具体指出主控室初次可用的目的是为了支持</w:t>
      </w:r>
      <w:r w:rsidRPr="00F437BB">
        <w:rPr>
          <w:rFonts w:hint="eastAsia"/>
        </w:rPr>
        <w:t>核电厂正式供电、供水、供气系统的长期稳定运行，以配合核电厂反应堆、汽轮发电机组等关键系统与设备的调试</w:t>
      </w:r>
      <w:r>
        <w:rPr>
          <w:rFonts w:hint="eastAsia"/>
        </w:rPr>
        <w:t>。通过对相关仪控系统功能、可居留性、照明、暖通、</w:t>
      </w:r>
      <w:r>
        <w:rPr>
          <w:rFonts w:hint="eastAsia"/>
        </w:rPr>
        <w:lastRenderedPageBreak/>
        <w:t>消防、通信等方面提出了具体技术要求。</w:t>
      </w:r>
      <w:r w:rsidR="00BE01FE">
        <w:rPr>
          <w:rFonts w:hint="eastAsia"/>
        </w:rPr>
        <w:t>从而</w:t>
      </w:r>
      <w:r>
        <w:rPr>
          <w:rFonts w:hint="eastAsia"/>
        </w:rPr>
        <w:t>划分出5类</w:t>
      </w:r>
      <w:r w:rsidR="00BE01FE">
        <w:rPr>
          <w:rFonts w:hint="eastAsia"/>
        </w:rPr>
        <w:t>与初次可用紧密相关的空间</w:t>
      </w:r>
      <w:r>
        <w:rPr>
          <w:rFonts w:hint="eastAsia"/>
        </w:rPr>
        <w:t>，分别是</w:t>
      </w:r>
      <w:r w:rsidR="00BE01FE">
        <w:rPr>
          <w:rFonts w:hint="eastAsia"/>
        </w:rPr>
        <w:t>：</w:t>
      </w:r>
      <w:r>
        <w:rPr>
          <w:rFonts w:hint="eastAsia"/>
        </w:rPr>
        <w:t>主控室房间；</w:t>
      </w:r>
      <w:r w:rsidRPr="00F437BB">
        <w:t>为主控室仪控系统设备提供正式电源的配电盘所在房间</w:t>
      </w:r>
      <w:r>
        <w:rPr>
          <w:rFonts w:hint="eastAsia"/>
        </w:rPr>
        <w:t>；</w:t>
      </w:r>
      <w:r w:rsidRPr="00F437BB">
        <w:t>主控室仪控系统设备的正式电源电缆途径的区域</w:t>
      </w:r>
      <w:r>
        <w:rPr>
          <w:rFonts w:hint="eastAsia"/>
        </w:rPr>
        <w:t>；</w:t>
      </w:r>
      <w:r w:rsidRPr="00F437BB">
        <w:t>用于正式供电、供水、供气系统监视、报警、控制和网络通讯功能的DCS设备所在房间</w:t>
      </w:r>
      <w:r w:rsidR="00BE01FE">
        <w:rPr>
          <w:rFonts w:hint="eastAsia"/>
        </w:rPr>
        <w:t>；</w:t>
      </w:r>
      <w:r w:rsidR="00BE01FE" w:rsidRPr="00BE01FE">
        <w:t>主控室仪控系统设备和用于正式供电、供水、供气系统相关的DCS设备之间的仪表、控制、通讯电缆和光缆途径的区域</w:t>
      </w:r>
      <w:r w:rsidR="00BE01FE">
        <w:rPr>
          <w:rFonts w:hint="eastAsia"/>
        </w:rPr>
        <w:t>，并罗列出这些空间内的相关建安工作任务，以指导</w:t>
      </w:r>
      <w:r>
        <w:rPr>
          <w:rFonts w:hint="eastAsia"/>
        </w:rPr>
        <w:t>建安单位</w:t>
      </w:r>
      <w:r w:rsidR="00BE01FE">
        <w:rPr>
          <w:rFonts w:hint="eastAsia"/>
        </w:rPr>
        <w:t>部署施工安排。同时，按照初次可用的要求，按照电气、仪控、暖通、消防等专业提出了需要完成的相关检查与试验项目。</w:t>
      </w:r>
    </w:p>
    <w:p w14:paraId="75D2B4AA" w14:textId="6F5E631E" w:rsidR="00BE01FE" w:rsidRPr="00F437BB" w:rsidRDefault="00BE01FE" w:rsidP="00BE01FE">
      <w:pPr>
        <w:ind w:firstLine="420"/>
      </w:pPr>
      <w:r>
        <w:t>第</w:t>
      </w:r>
      <w:r>
        <w:t>6</w:t>
      </w:r>
      <w:r>
        <w:rPr>
          <w:rFonts w:hint="eastAsia"/>
        </w:rPr>
        <w:t>章的内容是具体指出主控室</w:t>
      </w:r>
      <w:r>
        <w:rPr>
          <w:rFonts w:hint="eastAsia"/>
        </w:rPr>
        <w:t>最终</w:t>
      </w:r>
      <w:r>
        <w:rPr>
          <w:rFonts w:hint="eastAsia"/>
        </w:rPr>
        <w:t>可用的目的是</w:t>
      </w:r>
      <w:r w:rsidRPr="00BE01FE">
        <w:rPr>
          <w:rFonts w:hint="eastAsia"/>
        </w:rPr>
        <w:t>为核电厂人员提供长期值守的场所与监视、手动控制现场设施的仪控功能，用于支持核电厂多个系统联调以及后续的启动与试运行。</w:t>
      </w:r>
      <w:r>
        <w:rPr>
          <w:rFonts w:hint="eastAsia"/>
        </w:rPr>
        <w:t>通过对相关仪控系统功能、可居留性、</w:t>
      </w:r>
      <w:r>
        <w:rPr>
          <w:rFonts w:hint="eastAsia"/>
        </w:rPr>
        <w:t>管理及支持项</w:t>
      </w:r>
      <w:r>
        <w:rPr>
          <w:rFonts w:hint="eastAsia"/>
        </w:rPr>
        <w:t>等方面提出了具体技术要求。</w:t>
      </w:r>
      <w:r>
        <w:rPr>
          <w:rFonts w:hint="eastAsia"/>
        </w:rPr>
        <w:t>归类成</w:t>
      </w:r>
      <w:r>
        <w:rPr>
          <w:rFonts w:hint="eastAsia"/>
        </w:rPr>
        <w:t>5</w:t>
      </w:r>
      <w:r>
        <w:rPr>
          <w:rFonts w:hint="eastAsia"/>
        </w:rPr>
        <w:t>种</w:t>
      </w:r>
      <w:r>
        <w:rPr>
          <w:rFonts w:hint="eastAsia"/>
        </w:rPr>
        <w:t>与</w:t>
      </w:r>
      <w:r>
        <w:rPr>
          <w:rFonts w:hint="eastAsia"/>
        </w:rPr>
        <w:t>最终</w:t>
      </w:r>
      <w:r>
        <w:rPr>
          <w:rFonts w:hint="eastAsia"/>
        </w:rPr>
        <w:t>可用紧密相关的空间，分别是：主控室房间；</w:t>
      </w:r>
      <w:r w:rsidRPr="00BE01FE">
        <w:t>为主控室仪控系统设备提供正式电源的配电盘所在房间</w:t>
      </w:r>
      <w:r>
        <w:rPr>
          <w:rFonts w:hint="eastAsia"/>
        </w:rPr>
        <w:t>；</w:t>
      </w:r>
      <w:r w:rsidRPr="00F437BB">
        <w:t>主控室仪控系统设备的正式电源电缆途径的区域</w:t>
      </w:r>
      <w:r>
        <w:rPr>
          <w:rFonts w:hint="eastAsia"/>
        </w:rPr>
        <w:t>；</w:t>
      </w:r>
      <w:r w:rsidRPr="00BE01FE">
        <w:t>电站仪控系统、通信系统、火灾报警系统主要设备所在房间</w:t>
      </w:r>
      <w:r>
        <w:rPr>
          <w:rFonts w:hint="eastAsia"/>
        </w:rPr>
        <w:t>；</w:t>
      </w:r>
      <w:r w:rsidRPr="00BE01FE">
        <w:t>电站仪控系统、通信系统、火灾报警系统的各类电缆和光缆途径的区域</w:t>
      </w:r>
      <w:r>
        <w:rPr>
          <w:rFonts w:hint="eastAsia"/>
        </w:rPr>
        <w:t>，并罗列出这些空间内的相关建安工作任务，以指导建安单位部署施工安排。同时，按照</w:t>
      </w:r>
      <w:r>
        <w:rPr>
          <w:rFonts w:hint="eastAsia"/>
        </w:rPr>
        <w:t>最终</w:t>
      </w:r>
      <w:r>
        <w:rPr>
          <w:rFonts w:hint="eastAsia"/>
        </w:rPr>
        <w:t>可用的要求，按照电气、仪控、暖通、消防等专业提出了需要完成的相关检查与试验项目。</w:t>
      </w:r>
    </w:p>
    <w:p w14:paraId="0FFD7330" w14:textId="77777777" w:rsidR="00362D32" w:rsidRPr="00362D32" w:rsidRDefault="00362D32" w:rsidP="00362D32">
      <w:pPr>
        <w:ind w:firstLine="420"/>
        <w:rPr>
          <w:rFonts w:hint="eastAsia"/>
        </w:rPr>
      </w:pPr>
    </w:p>
    <w:p w14:paraId="783A352A" w14:textId="3BE25D00" w:rsidR="00FB6407" w:rsidRPr="00B24A56" w:rsidRDefault="0024244C" w:rsidP="00FB6407">
      <w:pPr>
        <w:rPr>
          <w:b/>
        </w:rPr>
      </w:pPr>
      <w:r w:rsidRPr="00B24A56">
        <w:rPr>
          <w:rFonts w:hint="eastAsia"/>
          <w:b/>
        </w:rPr>
        <w:t>3、解决的主要问题</w:t>
      </w:r>
    </w:p>
    <w:p w14:paraId="5B41DDE2" w14:textId="77777777" w:rsidR="00C11561" w:rsidRDefault="00C11561" w:rsidP="00C11561">
      <w:pPr>
        <w:ind w:firstLine="420"/>
      </w:pPr>
      <w:r>
        <w:rPr>
          <w:rFonts w:hint="eastAsia"/>
        </w:rPr>
        <w:t>主控室是整个核电厂集散控制系统中的人机接口汇集地，为核电厂操作员监控现场状态与手动控制工况提供了途径与场所。“主控室可用”是核电厂建设工程从建安阶段全面转入调试阶段的标志，通常被视为项目进度计划中的一个重要里程碑节点。</w:t>
      </w:r>
    </w:p>
    <w:p w14:paraId="08EA04B1" w14:textId="77777777" w:rsidR="00C11561" w:rsidRDefault="00C11561" w:rsidP="00C11561">
      <w:pPr>
        <w:ind w:firstLine="420"/>
      </w:pPr>
      <w:r>
        <w:rPr>
          <w:rFonts w:hint="eastAsia"/>
        </w:rPr>
        <w:t>如今核电厂普遍采用了数字化的集散控制系统，它是一种现代计算机技术、网络通讯技术、先进控制技术的综合应用，拥有集中管理、分散控制的特点。因其分布式的系统架构特征，使得“主控室可用”所涉及到的范围也越来越广泛。鉴于国内核电机型众多，技术差异大、项目模式迥异等原因，各个项</w:t>
      </w:r>
      <w:r>
        <w:rPr>
          <w:rFonts w:hint="eastAsia"/>
        </w:rPr>
        <w:lastRenderedPageBreak/>
        <w:t>目建设工程的参与单位对于这个里程碑节点的范围界定也存在着理解上的偏差，从而导致思想不统一、目标不清晰、工作协调困难等问题。</w:t>
      </w:r>
    </w:p>
    <w:p w14:paraId="76855BEB" w14:textId="46D6AB32" w:rsidR="00C11561" w:rsidRDefault="00C11561" w:rsidP="00C11561">
      <w:pPr>
        <w:ind w:firstLine="420"/>
      </w:pPr>
      <w:r>
        <w:rPr>
          <w:rFonts w:hint="eastAsia"/>
        </w:rPr>
        <w:t>本标准基于A</w:t>
      </w:r>
      <w:r>
        <w:t>P1000示范工程等项目</w:t>
      </w:r>
      <w:r>
        <w:rPr>
          <w:rFonts w:hint="eastAsia"/>
        </w:rPr>
        <w:t>“主控室可用”相关工程的建安与调试过程中积累</w:t>
      </w:r>
      <w:r>
        <w:rPr>
          <w:rFonts w:hint="eastAsia"/>
        </w:rPr>
        <w:t>的</w:t>
      </w:r>
      <w:r>
        <w:rPr>
          <w:rFonts w:hint="eastAsia"/>
        </w:rPr>
        <w:t>实践经验</w:t>
      </w:r>
      <w:r>
        <w:rPr>
          <w:rFonts w:hint="eastAsia"/>
        </w:rPr>
        <w:t>，</w:t>
      </w:r>
      <w:r>
        <w:rPr>
          <w:rFonts w:hint="eastAsia"/>
        </w:rPr>
        <w:t>结合行业内国和一号、华龙一号、</w:t>
      </w:r>
      <w:r>
        <w:t>EPR等主流机型进行了针对性研究，起草了</w:t>
      </w:r>
      <w:r>
        <w:rPr>
          <w:rFonts w:hint="eastAsia"/>
        </w:rPr>
        <w:t>通用性</w:t>
      </w:r>
      <w:r>
        <w:t>的</w:t>
      </w:r>
      <w:r>
        <w:t>技术导则</w:t>
      </w:r>
      <w:r w:rsidR="00AF7C86">
        <w:rPr>
          <w:rFonts w:hint="eastAsia"/>
        </w:rPr>
        <w:t>，解决了上述的</w:t>
      </w:r>
      <w:r w:rsidR="00AF7C86">
        <w:rPr>
          <w:rFonts w:hint="eastAsia"/>
        </w:rPr>
        <w:t>思想不统一、目标不清晰、工作协调困难等问题。</w:t>
      </w:r>
    </w:p>
    <w:p w14:paraId="09C92ECB" w14:textId="77777777" w:rsidR="00B24A56" w:rsidRDefault="00B24A56" w:rsidP="00FB6407"/>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36301905" w14:textId="3E608D97" w:rsidR="006B3082" w:rsidRDefault="006B3082" w:rsidP="006B3082">
      <w:pPr>
        <w:ind w:firstLine="420"/>
      </w:pPr>
      <w:r>
        <w:rPr>
          <w:rFonts w:hint="eastAsia"/>
        </w:rPr>
        <w:t>考虑到</w:t>
      </w:r>
      <w:r>
        <w:t>核电工程</w:t>
      </w:r>
      <w:r>
        <w:t>的调试工作往往与安装工作交叉紧密</w:t>
      </w:r>
      <w:r>
        <w:rPr>
          <w:rFonts w:hint="eastAsia"/>
        </w:rPr>
        <w:t>，</w:t>
      </w:r>
      <w:r>
        <w:t>尤其是采用了越来越流行的模块化建造方式</w:t>
      </w:r>
      <w:r>
        <w:rPr>
          <w:rFonts w:hint="eastAsia"/>
        </w:rPr>
        <w:t>，这势必要求在</w:t>
      </w:r>
      <w:r>
        <w:t>主控室</w:t>
      </w:r>
      <w:r>
        <w:t>完全具备</w:t>
      </w:r>
      <w:r>
        <w:t>可用</w:t>
      </w:r>
      <w:r>
        <w:t>之前能够提供部分功能可用</w:t>
      </w:r>
      <w:r>
        <w:rPr>
          <w:rFonts w:hint="eastAsia"/>
        </w:rPr>
        <w:t>，</w:t>
      </w:r>
      <w:r>
        <w:t>以支持初始调试所需要的水</w:t>
      </w:r>
      <w:r>
        <w:rPr>
          <w:rFonts w:hint="eastAsia"/>
        </w:rPr>
        <w:t>、</w:t>
      </w:r>
      <w:r>
        <w:t>电</w:t>
      </w:r>
      <w:r>
        <w:rPr>
          <w:rFonts w:hint="eastAsia"/>
        </w:rPr>
        <w:t>、</w:t>
      </w:r>
      <w:r>
        <w:t>气等基本共性先决条件的可达性</w:t>
      </w:r>
      <w:r>
        <w:t>。</w:t>
      </w:r>
      <w:r>
        <w:t>因而提出了按照</w:t>
      </w:r>
      <w:r>
        <w:rPr>
          <w:rFonts w:hint="eastAsia"/>
        </w:rPr>
        <w:t>“</w:t>
      </w:r>
      <w:r>
        <w:t>初次可用</w:t>
      </w:r>
      <w:r>
        <w:rPr>
          <w:rFonts w:hint="eastAsia"/>
        </w:rPr>
        <w:t>”和“</w:t>
      </w:r>
      <w:r>
        <w:t>最终可用</w:t>
      </w:r>
      <w:r>
        <w:rPr>
          <w:rFonts w:hint="eastAsia"/>
        </w:rPr>
        <w:t>”</w:t>
      </w:r>
      <w:r>
        <w:t>两个阶段来实现</w:t>
      </w:r>
      <w:r>
        <w:rPr>
          <w:rFonts w:hint="eastAsia"/>
        </w:rPr>
        <w:t>“主控室可用”这个项目重要里程碑节点。</w:t>
      </w:r>
    </w:p>
    <w:p w14:paraId="1924C262" w14:textId="2A2D6F2D" w:rsidR="006B3082" w:rsidRDefault="006B3082" w:rsidP="006B3082">
      <w:pPr>
        <w:ind w:firstLine="420"/>
        <w:rPr>
          <w:rFonts w:hint="eastAsia"/>
        </w:rPr>
      </w:pPr>
      <w:r>
        <w:t>在</w:t>
      </w:r>
      <w:r>
        <w:rPr>
          <w:rFonts w:hint="eastAsia"/>
        </w:rPr>
        <w:t>“</w:t>
      </w:r>
      <w:r>
        <w:t>初次可用</w:t>
      </w:r>
      <w:r>
        <w:rPr>
          <w:rFonts w:hint="eastAsia"/>
        </w:rPr>
        <w:t>”阶段，</w:t>
      </w:r>
      <w:r w:rsidR="00D727B6">
        <w:rPr>
          <w:rFonts w:hint="eastAsia"/>
        </w:rPr>
        <w:t>首先，</w:t>
      </w:r>
      <w:r>
        <w:rPr>
          <w:rFonts w:hint="eastAsia"/>
        </w:rPr>
        <w:t>为了使水、电、气等基本共性先决条件得到相对稳定的运行，调试人员需要有相对稳定的工作场所，因此</w:t>
      </w:r>
      <w:r>
        <w:rPr>
          <w:rFonts w:hint="eastAsia"/>
        </w:rPr>
        <w:t>主控室房间</w:t>
      </w:r>
      <w:r>
        <w:rPr>
          <w:rFonts w:hint="eastAsia"/>
        </w:rPr>
        <w:t>内部不应当再有过多的建安施工活动，因而提出了</w:t>
      </w:r>
      <w:r w:rsidR="00D727B6">
        <w:rPr>
          <w:rFonts w:hint="eastAsia"/>
        </w:rPr>
        <w:t>第5</w:t>
      </w:r>
      <w:r w:rsidR="00D727B6">
        <w:t>.2.2.1内的工作任务</w:t>
      </w:r>
      <w:r w:rsidR="00D727B6">
        <w:rPr>
          <w:rFonts w:hint="eastAsia"/>
        </w:rPr>
        <w:t>。其次，</w:t>
      </w:r>
      <w:r w:rsidRPr="00F437BB">
        <w:t>为主控室仪控系统设备提供正式电源的配电盘</w:t>
      </w:r>
      <w:r w:rsidR="00D727B6">
        <w:t>应当能提供稳定的电源</w:t>
      </w:r>
      <w:r w:rsidR="00D727B6">
        <w:rPr>
          <w:rFonts w:hint="eastAsia"/>
        </w:rPr>
        <w:t>，为此这些设备</w:t>
      </w:r>
      <w:r w:rsidRPr="00F437BB">
        <w:t>所在房间</w:t>
      </w:r>
      <w:r w:rsidR="00D727B6">
        <w:t>应具备电源动力设备相对长期运行所要求的基本条件</w:t>
      </w:r>
      <w:r w:rsidR="00D727B6">
        <w:rPr>
          <w:rFonts w:hint="eastAsia"/>
        </w:rPr>
        <w:t>，</w:t>
      </w:r>
      <w:r w:rsidR="00D727B6">
        <w:t>因此提出了第</w:t>
      </w:r>
      <w:r w:rsidR="00D727B6">
        <w:rPr>
          <w:rFonts w:hint="eastAsia"/>
        </w:rPr>
        <w:t>5</w:t>
      </w:r>
      <w:r w:rsidR="00D727B6">
        <w:t>.2.2.2内的工作任务</w:t>
      </w:r>
      <w:r w:rsidR="00D727B6">
        <w:rPr>
          <w:rFonts w:hint="eastAsia"/>
        </w:rPr>
        <w:t>。再次，支持</w:t>
      </w:r>
      <w:r w:rsidR="00D727B6">
        <w:rPr>
          <w:rFonts w:hint="eastAsia"/>
        </w:rPr>
        <w:t>水、电、气等</w:t>
      </w:r>
      <w:r w:rsidR="00D727B6">
        <w:rPr>
          <w:rFonts w:hint="eastAsia"/>
        </w:rPr>
        <w:t>系统正常运作所涉及到的</w:t>
      </w:r>
      <w:r w:rsidR="00D727B6" w:rsidRPr="00D727B6">
        <w:rPr>
          <w:rFonts w:hint="eastAsia"/>
        </w:rPr>
        <w:t>监视、报警、控制和网络通讯功能</w:t>
      </w:r>
      <w:r w:rsidR="00D727B6">
        <w:rPr>
          <w:rFonts w:hint="eastAsia"/>
        </w:rPr>
        <w:t>的D</w:t>
      </w:r>
      <w:r w:rsidR="00D727B6">
        <w:t>CS设备所处环境也应当能够支持其相对长期运行</w:t>
      </w:r>
      <w:r w:rsidR="00D727B6">
        <w:rPr>
          <w:rFonts w:hint="eastAsia"/>
        </w:rPr>
        <w:t>，</w:t>
      </w:r>
      <w:r w:rsidR="00D727B6">
        <w:t>因此提出了第</w:t>
      </w:r>
      <w:r w:rsidR="00D727B6">
        <w:rPr>
          <w:rFonts w:hint="eastAsia"/>
        </w:rPr>
        <w:t>5</w:t>
      </w:r>
      <w:r w:rsidR="00D727B6">
        <w:t>.2.2.</w:t>
      </w:r>
      <w:r w:rsidR="00D727B6">
        <w:t>4</w:t>
      </w:r>
      <w:r w:rsidR="00D727B6">
        <w:t>内的工作任务</w:t>
      </w:r>
      <w:r w:rsidR="00D727B6">
        <w:rPr>
          <w:rFonts w:hint="eastAsia"/>
        </w:rPr>
        <w:t>。</w:t>
      </w:r>
      <w:r w:rsidR="00D727B6">
        <w:rPr>
          <w:rFonts w:hint="eastAsia"/>
        </w:rPr>
        <w:t>最后，与水、电、气等共性服务相关的主控室</w:t>
      </w:r>
      <w:r w:rsidRPr="00F437BB">
        <w:t>仪控系统设备</w:t>
      </w:r>
      <w:r w:rsidR="00B3668E">
        <w:t>所连接</w:t>
      </w:r>
      <w:r w:rsidRPr="00F437BB">
        <w:t>的</w:t>
      </w:r>
      <w:r w:rsidRPr="00BE01FE">
        <w:t>电缆和光缆</w:t>
      </w:r>
      <w:r w:rsidR="00B3668E">
        <w:t>应敷设在相对固定的电缆通道上</w:t>
      </w:r>
      <w:r w:rsidR="00B3668E">
        <w:rPr>
          <w:rFonts w:hint="eastAsia"/>
        </w:rPr>
        <w:t>，</w:t>
      </w:r>
      <w:r w:rsidR="00B3668E">
        <w:t>使其具备一个安全的工作环境</w:t>
      </w:r>
      <w:r w:rsidR="00B3668E">
        <w:rPr>
          <w:rFonts w:hint="eastAsia"/>
        </w:rPr>
        <w:t>，</w:t>
      </w:r>
      <w:r w:rsidR="00B3668E">
        <w:t>因此提出了第</w:t>
      </w:r>
      <w:r w:rsidR="00B3668E">
        <w:rPr>
          <w:rFonts w:hint="eastAsia"/>
        </w:rPr>
        <w:t>5</w:t>
      </w:r>
      <w:r w:rsidR="00B3668E">
        <w:t>.2.2.3和</w:t>
      </w:r>
      <w:r w:rsidR="00B3668E">
        <w:rPr>
          <w:rFonts w:hint="eastAsia"/>
        </w:rPr>
        <w:t>5</w:t>
      </w:r>
      <w:r w:rsidR="00B3668E">
        <w:t>.2.2.5的工作要求</w:t>
      </w:r>
      <w:r>
        <w:rPr>
          <w:rFonts w:hint="eastAsia"/>
        </w:rPr>
        <w:t>。</w:t>
      </w:r>
      <w:r w:rsidR="00B3668E">
        <w:rPr>
          <w:rFonts w:hint="eastAsia"/>
        </w:rPr>
        <w:t>此外，为了使仪控系统可靠运行，需要有正式的直流及U</w:t>
      </w:r>
      <w:r w:rsidR="00B3668E">
        <w:t>PS电源</w:t>
      </w:r>
      <w:r w:rsidR="00B3668E">
        <w:rPr>
          <w:rFonts w:hint="eastAsia"/>
        </w:rPr>
        <w:t>，因而提出了第5</w:t>
      </w:r>
      <w:r w:rsidR="00B3668E">
        <w:t>.2.3.1条中的具体调试要求</w:t>
      </w:r>
      <w:r w:rsidR="00B3668E">
        <w:rPr>
          <w:rFonts w:hint="eastAsia"/>
        </w:rPr>
        <w:t>。为了确保建安与调试期间人员与设备的安全，提出了</w:t>
      </w:r>
      <w:r w:rsidR="00B3668E">
        <w:rPr>
          <w:rFonts w:hint="eastAsia"/>
        </w:rPr>
        <w:t>第5</w:t>
      </w:r>
      <w:r w:rsidR="00B3668E">
        <w:t>.2.3.</w:t>
      </w:r>
      <w:r w:rsidR="00B3668E">
        <w:t>2</w:t>
      </w:r>
      <w:r w:rsidR="00B3668E">
        <w:t>条中</w:t>
      </w:r>
      <w:r w:rsidR="00B3668E">
        <w:t>关注接地</w:t>
      </w:r>
      <w:r w:rsidR="00B3668E">
        <w:t>的具体调试要求</w:t>
      </w:r>
      <w:r w:rsidR="00B3668E">
        <w:rPr>
          <w:rFonts w:hint="eastAsia"/>
        </w:rPr>
        <w:t>。为了</w:t>
      </w:r>
      <w:r w:rsidR="00406A23">
        <w:rPr>
          <w:rFonts w:hint="eastAsia"/>
        </w:rPr>
        <w:t>验证主控室内工作人员是否拥有相对较好的工作环境，因而提出了第5</w:t>
      </w:r>
      <w:r w:rsidR="00406A23">
        <w:t>.2.3.3和</w:t>
      </w:r>
      <w:r w:rsidR="00406A23">
        <w:rPr>
          <w:rFonts w:hint="eastAsia"/>
        </w:rPr>
        <w:t>5</w:t>
      </w:r>
      <w:r w:rsidR="00406A23">
        <w:t>.2.3.5条所列的临时性照明、通信</w:t>
      </w:r>
      <w:r w:rsidR="00406A23">
        <w:rPr>
          <w:rFonts w:hint="eastAsia"/>
        </w:rPr>
        <w:t>、暖通、消防方面的调试验证</w:t>
      </w:r>
      <w:r w:rsidR="00406A23">
        <w:rPr>
          <w:rFonts w:hint="eastAsia"/>
        </w:rPr>
        <w:lastRenderedPageBreak/>
        <w:t>或检查项目。</w:t>
      </w:r>
      <w:r w:rsidR="009D3DF3">
        <w:rPr>
          <w:rFonts w:hint="eastAsia"/>
        </w:rPr>
        <w:t>为了确保仪控功能可达，需要完成第5</w:t>
      </w:r>
      <w:r w:rsidR="009D3DF3">
        <w:t>.2.3.4条中关于控制器</w:t>
      </w:r>
      <w:r w:rsidR="009D3DF3">
        <w:rPr>
          <w:rFonts w:hint="eastAsia"/>
        </w:rPr>
        <w:t>、</w:t>
      </w:r>
      <w:r w:rsidR="009D3DF3">
        <w:t>数据网络</w:t>
      </w:r>
      <w:r w:rsidR="009D3DF3">
        <w:rPr>
          <w:rFonts w:hint="eastAsia"/>
        </w:rPr>
        <w:t>、</w:t>
      </w:r>
      <w:r w:rsidR="009D3DF3">
        <w:t>人机接口的验证项目</w:t>
      </w:r>
      <w:r w:rsidR="009D3DF3">
        <w:rPr>
          <w:rFonts w:hint="eastAsia"/>
        </w:rPr>
        <w:t>。</w:t>
      </w:r>
    </w:p>
    <w:p w14:paraId="2A5FA51B" w14:textId="4A51567F" w:rsidR="00C1088F" w:rsidRDefault="00C1088F" w:rsidP="00C1088F">
      <w:pPr>
        <w:ind w:firstLine="420"/>
        <w:rPr>
          <w:rFonts w:hint="eastAsia"/>
        </w:rPr>
      </w:pPr>
      <w:r>
        <w:t>在</w:t>
      </w:r>
      <w:r>
        <w:rPr>
          <w:rFonts w:hint="eastAsia"/>
        </w:rPr>
        <w:t>“</w:t>
      </w:r>
      <w:r>
        <w:rPr>
          <w:rFonts w:hint="eastAsia"/>
        </w:rPr>
        <w:t>最终</w:t>
      </w:r>
      <w:r>
        <w:t>可用</w:t>
      </w:r>
      <w:r>
        <w:rPr>
          <w:rFonts w:hint="eastAsia"/>
        </w:rPr>
        <w:t>”阶段，首先，为了使</w:t>
      </w:r>
      <w:r>
        <w:rPr>
          <w:rFonts w:hint="eastAsia"/>
        </w:rPr>
        <w:t>核电厂主控室工作</w:t>
      </w:r>
      <w:r>
        <w:rPr>
          <w:rFonts w:hint="eastAsia"/>
        </w:rPr>
        <w:t>人员</w:t>
      </w:r>
      <w:r>
        <w:rPr>
          <w:rFonts w:hint="eastAsia"/>
        </w:rPr>
        <w:t>和设备能够顺利地支持电站系统联调和启动试运行工作，</w:t>
      </w:r>
      <w:r>
        <w:rPr>
          <w:rFonts w:hint="eastAsia"/>
        </w:rPr>
        <w:t>因而提出了第</w:t>
      </w:r>
      <w:r>
        <w:t>6.2.2.1</w:t>
      </w:r>
      <w:r>
        <w:rPr>
          <w:rFonts w:hint="eastAsia"/>
        </w:rPr>
        <w:t>条至</w:t>
      </w:r>
      <w:r>
        <w:t>第</w:t>
      </w:r>
      <w:r>
        <w:rPr>
          <w:rFonts w:hint="eastAsia"/>
        </w:rPr>
        <w:t>6</w:t>
      </w:r>
      <w:r>
        <w:t>.2.2.5条关于人员工作环境</w:t>
      </w:r>
      <w:r>
        <w:rPr>
          <w:rFonts w:hint="eastAsia"/>
        </w:rPr>
        <w:t>、</w:t>
      </w:r>
      <w:r>
        <w:t>电源所处环境</w:t>
      </w:r>
      <w:r>
        <w:rPr>
          <w:rFonts w:hint="eastAsia"/>
        </w:rPr>
        <w:t>、仪控</w:t>
      </w:r>
      <w:r>
        <w:t>通信消防所处环境的要求</w:t>
      </w:r>
      <w:r>
        <w:rPr>
          <w:rFonts w:hint="eastAsia"/>
        </w:rPr>
        <w:t>。</w:t>
      </w:r>
      <w:r>
        <w:rPr>
          <w:rFonts w:hint="eastAsia"/>
        </w:rPr>
        <w:t>与此同时，所有与主控室相关的电源、接地、照明、通信、暖通、消防功能都应该确保能够长期</w:t>
      </w:r>
      <w:r>
        <w:rPr>
          <w:rFonts w:hint="eastAsia"/>
        </w:rPr>
        <w:t>可靠运行，因而提出了第</w:t>
      </w:r>
      <w:r>
        <w:rPr>
          <w:rFonts w:hint="eastAsia"/>
        </w:rPr>
        <w:t>6</w:t>
      </w:r>
      <w:r>
        <w:t>.2.3.1条</w:t>
      </w:r>
      <w:r>
        <w:t>至第</w:t>
      </w:r>
      <w:r>
        <w:rPr>
          <w:rFonts w:hint="eastAsia"/>
        </w:rPr>
        <w:t>6</w:t>
      </w:r>
      <w:r>
        <w:t>.2.3.7条</w:t>
      </w:r>
      <w:r>
        <w:t>中的具体调试</w:t>
      </w:r>
      <w:r>
        <w:t>验证或检查项目</w:t>
      </w:r>
      <w:r>
        <w:rPr>
          <w:rFonts w:hint="eastAsia"/>
        </w:rPr>
        <w:t>。</w:t>
      </w:r>
      <w:bookmarkStart w:id="0" w:name="_GoBack"/>
      <w:bookmarkEnd w:id="0"/>
    </w:p>
    <w:p w14:paraId="6BA52DF4" w14:textId="77777777" w:rsidR="004656F6" w:rsidRPr="00C1088F" w:rsidRDefault="004656F6" w:rsidP="00FB6407"/>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253A2871" w14:textId="52974B53" w:rsidR="00520FE0" w:rsidRPr="00E6769B" w:rsidRDefault="00520FE0" w:rsidP="00E6769B">
      <w:pPr>
        <w:pStyle w:val="1"/>
        <w:autoSpaceDE w:val="0"/>
        <w:autoSpaceDN w:val="0"/>
        <w:spacing w:line="360" w:lineRule="auto"/>
        <w:ind w:firstLine="480"/>
        <w:textAlignment w:val="center"/>
        <w:rPr>
          <w:rFonts w:hAnsi="宋体"/>
          <w:sz w:val="24"/>
        </w:rPr>
      </w:pPr>
      <w:r w:rsidRPr="00E6769B">
        <w:rPr>
          <w:rFonts w:hAnsi="宋体" w:hint="eastAsia"/>
          <w:sz w:val="24"/>
        </w:rPr>
        <w:t>本标准不涉及专利问题。</w:t>
      </w:r>
    </w:p>
    <w:p w14:paraId="6CE9D3B9" w14:textId="77777777" w:rsidR="00285F39" w:rsidRDefault="00285F39" w:rsidP="00FB6407"/>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299F733E" w14:textId="2A18D81A" w:rsidR="00285F39" w:rsidRDefault="001B6F28" w:rsidP="001B6F28">
      <w:pPr>
        <w:ind w:firstLine="420"/>
      </w:pPr>
      <w:r>
        <w:t>通过该技术文件的推广，可以促进行业内各个核电工程的参建各方统一思想，目标一致，更好地实现从建安阶段</w:t>
      </w:r>
      <w:r>
        <w:rPr>
          <w:rFonts w:hint="eastAsia"/>
        </w:rPr>
        <w:t>全面转入调试阶段的顺利过渡，为项目管理持续优化提供支持。</w:t>
      </w:r>
    </w:p>
    <w:p w14:paraId="34F21A00" w14:textId="77777777" w:rsidR="00DC29B1" w:rsidRDefault="00DC29B1" w:rsidP="00FB6407"/>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60F58BC7" w14:textId="311D5921" w:rsidR="00F60B7D" w:rsidRDefault="001B6F28" w:rsidP="001B6F28">
      <w:pPr>
        <w:ind w:firstLine="420"/>
      </w:pPr>
      <w:r>
        <w:rPr>
          <w:rFonts w:hint="eastAsia"/>
        </w:rPr>
        <w:t>本标准</w:t>
      </w:r>
      <w:r w:rsidR="00AC15A6">
        <w:rPr>
          <w:rFonts w:hint="eastAsia"/>
        </w:rPr>
        <w:t>是基于国内核电工程项目建设中积累的经验而产生的指导性成果的总结，国内、国外均未发布过类似的标准文件。</w:t>
      </w:r>
    </w:p>
    <w:p w14:paraId="6F8BA61A" w14:textId="5B70330C" w:rsidR="00F60B7D" w:rsidRDefault="00F60B7D" w:rsidP="00FB6407"/>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4DF104F4" w:rsidR="00F60B7D" w:rsidRPr="00AC15A6" w:rsidRDefault="00CB603C" w:rsidP="00AC15A6">
      <w:pPr>
        <w:ind w:firstLine="420"/>
      </w:pPr>
      <w:r w:rsidRPr="00AC15A6">
        <w:rPr>
          <w:rFonts w:hint="eastAsia"/>
        </w:rPr>
        <w:t>本标准与现行相关法律、法规、规章及相关标准协调一致。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BAFBD65" w14:textId="092C7283" w:rsidR="00A56356" w:rsidRDefault="00AC15A6" w:rsidP="00AC15A6">
      <w:pPr>
        <w:ind w:firstLine="420"/>
      </w:pPr>
      <w:r>
        <w:rPr>
          <w:rFonts w:hint="eastAsia"/>
        </w:rPr>
        <w:t>无</w:t>
      </w:r>
    </w:p>
    <w:p w14:paraId="3629B36E" w14:textId="77777777" w:rsidR="00A740E0" w:rsidRDefault="00A740E0" w:rsidP="00F60B7D"/>
    <w:p w14:paraId="363B527E" w14:textId="74B0095E" w:rsidR="00F60B7D" w:rsidRPr="00A33BF8" w:rsidRDefault="00F60B7D" w:rsidP="006633BA">
      <w:pPr>
        <w:outlineLvl w:val="0"/>
        <w:rPr>
          <w:b/>
          <w:sz w:val="28"/>
          <w:szCs w:val="28"/>
        </w:rPr>
      </w:pPr>
      <w:r w:rsidRPr="00A33BF8">
        <w:rPr>
          <w:rFonts w:hint="eastAsia"/>
          <w:b/>
          <w:sz w:val="28"/>
          <w:szCs w:val="28"/>
        </w:rPr>
        <w:lastRenderedPageBreak/>
        <w:t>九、标准性质的建议说明</w:t>
      </w:r>
    </w:p>
    <w:p w14:paraId="20644660" w14:textId="753576E0" w:rsidR="00F60B7D" w:rsidRPr="00A56356" w:rsidRDefault="00E0783F" w:rsidP="00AC15A6">
      <w:pPr>
        <w:ind w:firstLine="420"/>
      </w:pPr>
      <w:r w:rsidRPr="00A56356">
        <w:rPr>
          <w:rFonts w:hint="eastAsia"/>
        </w:rPr>
        <w:t>建议本标准的性质为团体标准。</w:t>
      </w:r>
    </w:p>
    <w:p w14:paraId="5155893C" w14:textId="77777777" w:rsidR="00A56356" w:rsidRPr="00E0783F" w:rsidRDefault="00A56356" w:rsidP="00F60B7D">
      <w:pPr>
        <w:rPr>
          <w:i/>
        </w:rPr>
      </w:pP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5008B339" w14:textId="40A09C6B" w:rsidR="00F60B7D" w:rsidRDefault="00AC15A6" w:rsidP="00AC15A6">
      <w:pPr>
        <w:ind w:firstLine="420"/>
      </w:pPr>
      <w:r w:rsidRPr="00AC15A6">
        <w:rPr>
          <w:rFonts w:hint="eastAsia"/>
        </w:rPr>
        <w:t>标准发布后，三门核电有限公司将配合中国核能行业协会组织行业召开标准宣贯会，开展培训活动，促进该标准更好的贯彻实施。</w:t>
      </w:r>
    </w:p>
    <w:p w14:paraId="1F073A44" w14:textId="77777777" w:rsidR="00E568F0" w:rsidRPr="00AC15A6" w:rsidRDefault="00E568F0" w:rsidP="00AC15A6">
      <w:pPr>
        <w:ind w:firstLine="420"/>
        <w:rPr>
          <w:rFonts w:hint="eastAsia"/>
        </w:rPr>
      </w:pP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39B896A" w14:textId="77777777" w:rsidR="00E568F0" w:rsidRDefault="00E568F0" w:rsidP="00E568F0">
      <w:pPr>
        <w:ind w:firstLine="420"/>
      </w:pPr>
      <w:r>
        <w:rPr>
          <w:rFonts w:hint="eastAsia"/>
        </w:rPr>
        <w:t>无</w:t>
      </w:r>
    </w:p>
    <w:p w14:paraId="28956847" w14:textId="56F0840D" w:rsidR="00F60B7D" w:rsidRPr="00A33BF8" w:rsidRDefault="00F60B7D" w:rsidP="00F60B7D">
      <w:pPr>
        <w:rPr>
          <w:i/>
        </w:rPr>
      </w:pP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20F363E7" w14:textId="77777777" w:rsidR="00E568F0" w:rsidRDefault="00E568F0" w:rsidP="00E568F0">
      <w:pPr>
        <w:ind w:firstLine="420"/>
      </w:pPr>
      <w:r>
        <w:rPr>
          <w:rFonts w:hint="eastAsia"/>
        </w:rPr>
        <w:t>无</w:t>
      </w:r>
    </w:p>
    <w:p w14:paraId="48B50C69" w14:textId="68AF018F" w:rsidR="00F60B7D" w:rsidRPr="00A33BF8" w:rsidRDefault="00F60B7D" w:rsidP="00F60B7D">
      <w:pPr>
        <w:rPr>
          <w:i/>
        </w:rPr>
      </w:pPr>
    </w:p>
    <w:sectPr w:rsidR="00F60B7D" w:rsidRPr="00A33B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C27EB" w14:textId="77777777" w:rsidR="00E06837" w:rsidRDefault="00E06837" w:rsidP="00B72BA3">
      <w:pPr>
        <w:spacing w:line="240" w:lineRule="auto"/>
      </w:pPr>
      <w:r>
        <w:separator/>
      </w:r>
    </w:p>
  </w:endnote>
  <w:endnote w:type="continuationSeparator" w:id="0">
    <w:p w14:paraId="1A1C0935" w14:textId="77777777" w:rsidR="00E06837" w:rsidRDefault="00E06837" w:rsidP="00B72B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F71AC" w14:textId="77777777" w:rsidR="00E06837" w:rsidRDefault="00E06837" w:rsidP="00B72BA3">
      <w:pPr>
        <w:spacing w:line="240" w:lineRule="auto"/>
      </w:pPr>
      <w:r>
        <w:separator/>
      </w:r>
    </w:p>
  </w:footnote>
  <w:footnote w:type="continuationSeparator" w:id="0">
    <w:p w14:paraId="6327F9A9" w14:textId="77777777" w:rsidR="00E06837" w:rsidRDefault="00E06837" w:rsidP="00B72BA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A2902"/>
    <w:rsid w:val="000C204E"/>
    <w:rsid w:val="00132C00"/>
    <w:rsid w:val="00161CD2"/>
    <w:rsid w:val="00166321"/>
    <w:rsid w:val="001B6F28"/>
    <w:rsid w:val="0024244C"/>
    <w:rsid w:val="00285F39"/>
    <w:rsid w:val="002D15DC"/>
    <w:rsid w:val="002E1F35"/>
    <w:rsid w:val="00362D32"/>
    <w:rsid w:val="003D268D"/>
    <w:rsid w:val="00406A23"/>
    <w:rsid w:val="004656F6"/>
    <w:rsid w:val="004F2628"/>
    <w:rsid w:val="00520FE0"/>
    <w:rsid w:val="005404DD"/>
    <w:rsid w:val="005D6F11"/>
    <w:rsid w:val="006633BA"/>
    <w:rsid w:val="00670106"/>
    <w:rsid w:val="006A6B56"/>
    <w:rsid w:val="006B3082"/>
    <w:rsid w:val="006E0F94"/>
    <w:rsid w:val="0070047E"/>
    <w:rsid w:val="00764E9E"/>
    <w:rsid w:val="00810921"/>
    <w:rsid w:val="008C3D98"/>
    <w:rsid w:val="008F0708"/>
    <w:rsid w:val="009D3DF3"/>
    <w:rsid w:val="00A27C9A"/>
    <w:rsid w:val="00A33BF8"/>
    <w:rsid w:val="00A37397"/>
    <w:rsid w:val="00A56356"/>
    <w:rsid w:val="00A740E0"/>
    <w:rsid w:val="00A91B28"/>
    <w:rsid w:val="00A94082"/>
    <w:rsid w:val="00AB5F92"/>
    <w:rsid w:val="00AC15A6"/>
    <w:rsid w:val="00AC1E52"/>
    <w:rsid w:val="00AE1F12"/>
    <w:rsid w:val="00AF7C86"/>
    <w:rsid w:val="00B24A56"/>
    <w:rsid w:val="00B3668E"/>
    <w:rsid w:val="00B42F0E"/>
    <w:rsid w:val="00B72BA3"/>
    <w:rsid w:val="00BC5C8A"/>
    <w:rsid w:val="00BE01FE"/>
    <w:rsid w:val="00C1088F"/>
    <w:rsid w:val="00C11561"/>
    <w:rsid w:val="00C478E3"/>
    <w:rsid w:val="00CB603C"/>
    <w:rsid w:val="00D727B6"/>
    <w:rsid w:val="00DC29B1"/>
    <w:rsid w:val="00E06837"/>
    <w:rsid w:val="00E0783F"/>
    <w:rsid w:val="00E568F0"/>
    <w:rsid w:val="00E6769B"/>
    <w:rsid w:val="00E803EF"/>
    <w:rsid w:val="00F437BB"/>
    <w:rsid w:val="00F60B7D"/>
    <w:rsid w:val="00FB6407"/>
    <w:rsid w:val="00FC0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unhideWhenUsed/>
    <w:rsid w:val="00B72BA3"/>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B72BA3"/>
    <w:rPr>
      <w:sz w:val="18"/>
      <w:szCs w:val="18"/>
    </w:rPr>
  </w:style>
  <w:style w:type="paragraph" w:styleId="a5">
    <w:name w:val="footer"/>
    <w:basedOn w:val="a"/>
    <w:link w:val="Char0"/>
    <w:uiPriority w:val="99"/>
    <w:unhideWhenUsed/>
    <w:rsid w:val="00B72BA3"/>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B72BA3"/>
    <w:rPr>
      <w:sz w:val="18"/>
      <w:szCs w:val="18"/>
    </w:rPr>
  </w:style>
  <w:style w:type="paragraph" w:customStyle="1" w:styleId="1">
    <w:name w:val="列出段落1"/>
    <w:basedOn w:val="a"/>
    <w:rsid w:val="005404DD"/>
    <w:pPr>
      <w:widowControl w:val="0"/>
      <w:spacing w:line="240" w:lineRule="auto"/>
      <w:ind w:firstLineChars="200" w:firstLine="420"/>
      <w:jc w:val="both"/>
    </w:pPr>
    <w:rPr>
      <w:rFonts w:ascii="Times New Roman"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1013</TotalTime>
  <Pages>6</Pages>
  <Words>545</Words>
  <Characters>3108</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Administrator</cp:lastModifiedBy>
  <cp:revision>40</cp:revision>
  <dcterms:created xsi:type="dcterms:W3CDTF">2019-12-04T02:22:00Z</dcterms:created>
  <dcterms:modified xsi:type="dcterms:W3CDTF">2022-05-31T16:04:00Z</dcterms:modified>
</cp:coreProperties>
</file>